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CC7094" w:rsidRDefault="00F334CA" w:rsidP="00F334CA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  <w:t xml:space="preserve">                 područja </w:t>
            </w:r>
            <w:r w:rsidR="00CC7094">
              <w:rPr>
                <w:rFonts w:ascii="Times New Roman" w:hAnsi="Times New Roman" w:cs="Times New Roman"/>
              </w:rPr>
              <w:t>socijalnog i humanitarnog značenja</w:t>
            </w:r>
            <w:r w:rsidR="00CC7094"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0" w:name="_GoBack"/>
            <w:bookmarkEnd w:id="0"/>
            <w:r w:rsidRPr="00F334CA">
              <w:rPr>
                <w:rFonts w:ascii="Times New Roman" w:hAnsi="Times New Roman" w:cs="Times New Roman"/>
              </w:rPr>
              <w:t>iz sredstava Proračuna Grada Zagreba za 2016.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F3097A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F3097A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D34193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D34193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monitoring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Red. Br.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blagajničko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Ured_______________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Adresa_______________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9F" w:rsidRDefault="00AE549F" w:rsidP="00F334CA">
      <w:pPr>
        <w:spacing w:after="0" w:line="240" w:lineRule="auto"/>
      </w:pPr>
      <w:r>
        <w:separator/>
      </w:r>
    </w:p>
  </w:endnote>
  <w:end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7094">
      <w:rPr>
        <w:rStyle w:val="PageNumber"/>
        <w:noProof/>
      </w:rPr>
      <w:t>2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9F" w:rsidRDefault="00AE549F" w:rsidP="00F334CA">
      <w:pPr>
        <w:spacing w:after="0" w:line="240" w:lineRule="auto"/>
      </w:pPr>
      <w:r>
        <w:separator/>
      </w:r>
    </w:p>
  </w:footnote>
  <w:foot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C240B0"/>
    <w:rsid w:val="00C6570A"/>
    <w:rsid w:val="00CC7094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41105-39D7-4C56-A9BD-4D31D696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Jasminka Pavlina</cp:lastModifiedBy>
  <cp:revision>28</cp:revision>
  <cp:lastPrinted>2016-02-01T11:11:00Z</cp:lastPrinted>
  <dcterms:created xsi:type="dcterms:W3CDTF">2016-02-01T08:40:00Z</dcterms:created>
  <dcterms:modified xsi:type="dcterms:W3CDTF">2016-03-02T12:44:00Z</dcterms:modified>
</cp:coreProperties>
</file>